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24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NAJMU GARAŻU / MIEJSCA POSTOJOWEGO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 (dalej: </w:t>
      </w:r>
      <w:r>
        <w:rPr>
          <w:b w:val="1"/>
          <w:bCs w:val="1"/>
        </w:rPr>
        <w:t xml:space="preserve">Wynajmujący</w:t>
      </w:r>
      <w:r>
        <w:rPr/>
        <w:t xml:space="preserve">), a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 (dalej: </w:t>
      </w:r>
      <w:r>
        <w:rPr>
          <w:b w:val="1"/>
          <w:bCs w:val="1"/>
        </w:rPr>
        <w:t xml:space="preserve">Najemca</w:t>
      </w:r>
      <w:r>
        <w:rPr/>
        <w:t xml:space="preserve">).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Wynajmujący oddaje Najemcy do używania </w:t>
      </w:r>
      <w:r>
        <w:rPr>
          <w:shd w:val="clear" w:fill="FFF3CC"/>
        </w:rPr>
        <w:t xml:space="preserve">[garaż nr … / miejsce postojowe nr … w hali garażowej]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 (dalej: Miejsce), wraz z </w:t>
      </w:r>
      <w:r>
        <w:rPr>
          <w:shd w:val="clear" w:fill="FFF3CC"/>
        </w:rPr>
        <w:t xml:space="preserve">[pilotem / kartą dostępu / kluczem]</w:t>
      </w:r>
      <w:r>
        <w:rPr/>
        <w:t xml:space="preserve"> – </w:t>
      </w:r>
      <w:r>
        <w:rPr>
          <w:shd w:val="clear" w:fill="FFF3CC"/>
        </w:rPr>
        <w:t xml:space="preserve">[liczba]</w:t>
      </w:r>
      <w:r>
        <w:rPr/>
        <w:t xml:space="preserve"> szt.</w:t>
      </w:r>
    </w:p>
    <w:p>
      <w:pPr>
        <w:jc w:val="both"/>
        <w:spacing w:after="200"/>
      </w:pPr>
      <w:r>
        <w:rPr/>
        <w:t xml:space="preserve">Miejsce służy do parkowania samochodu osobowego </w:t>
      </w:r>
      <w:r>
        <w:rPr>
          <w:shd w:val="clear" w:fill="FFF3CC"/>
        </w:rPr>
        <w:t xml:space="preserve">[marka, nr rejestracyjny – opcjonalnie]</w:t>
      </w:r>
      <w:r>
        <w:rPr/>
        <w:t xml:space="preserve">. </w:t>
      </w:r>
      <w:r>
        <w:rPr>
          <w:shd w:val="clear" w:fill="FFF3CC"/>
        </w:rPr>
        <w:t xml:space="preserve">[Przechowywanie innych rzeczy jest dozwolone / niedozwolone.]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Umowa zostaje zawarta na czas </w:t>
      </w:r>
      <w:r>
        <w:rPr>
          <w:shd w:val="clear" w:fill="FFF3CC"/>
        </w:rPr>
        <w:t xml:space="preserve">[oznaczony od [data]</w:t>
      </w:r>
      <w:r>
        <w:rPr/>
        <w:t xml:space="preserve"> do </w:t>
      </w:r>
      <w:r>
        <w:rPr>
          <w:shd w:val="clear" w:fill="FFF3CC"/>
        </w:rPr>
        <w:t xml:space="preserve">[data]</w:t>
      </w:r>
      <w:r>
        <w:rPr/>
        <w:t xml:space="preserve"> / nieoznaczony od </w:t>
      </w:r>
      <w:r>
        <w:rPr>
          <w:shd w:val="clear" w:fill="FFF3CC"/>
        </w:rPr>
        <w:t xml:space="preserve">[data]</w:t>
      </w:r>
      <w:r>
        <w:rPr/>
        <w:t xml:space="preserve">].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Czynsz wynosi </w:t>
      </w:r>
      <w:r>
        <w:rPr>
          <w:shd w:val="clear" w:fill="FFF3CC"/>
        </w:rPr>
        <w:t xml:space="preserve">[kwota]</w:t>
      </w:r>
      <w:r>
        <w:rPr/>
        <w:t xml:space="preserve"> zł miesięcznie, płatny z góry do </w:t>
      </w:r>
      <w:r>
        <w:rPr>
          <w:shd w:val="clear" w:fill="FFF3CC"/>
        </w:rPr>
        <w:t xml:space="preserve">[dnia]</w:t>
      </w:r>
      <w:r>
        <w:rPr/>
        <w:t xml:space="preserve"> każdego miesiąca na rachunek nr </w:t>
      </w:r>
      <w:r>
        <w:rPr>
          <w:shd w:val="clear" w:fill="FFF3CC"/>
        </w:rPr>
        <w:t xml:space="preserve">[numer rachunku]</w:t>
      </w:r>
      <w:r>
        <w:rPr/>
        <w:t xml:space="preserve">. </w:t>
      </w:r>
      <w:r>
        <w:rPr>
          <w:shd w:val="clear" w:fill="FFF3CC"/>
        </w:rPr>
        <w:t xml:space="preserve">[Czynsz obejmuje / nie obejmuje]</w:t>
      </w:r>
      <w:r>
        <w:rPr/>
        <w:t xml:space="preserve"> kosztów energii elektrycznej i opłat eksploatacyjnych.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/>
        <w:t xml:space="preserve">Najemca przestrzega regulaminu garażu lub hali garażowej, przepisów przeciwpożarowych i nie może oddawać Miejsca do używania osobom trzecim bez zgody Wynajmującego.</w:t>
      </w:r>
    </w:p>
    <w:p>
      <w:pPr>
        <w:jc w:val="both"/>
        <w:spacing w:after="200"/>
      </w:pPr>
      <w:r>
        <w:rPr/>
        <w:t xml:space="preserve">Wynajmujący nie odpowiada za pojazd i rzeczy Najemcy pozostawione w Miejscu, chyba że szkoda wynikła z jego winy.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5</w:t>
      </w:r>
    </w:p>
    <w:p>
      <w:pPr>
        <w:jc w:val="both"/>
        <w:spacing w:after="200"/>
      </w:pPr>
      <w:r>
        <w:rPr/>
        <w:t xml:space="preserve">Umowę na czas nieoznaczony każda ze stron może wypowiedzieć z zachowaniem </w:t>
      </w:r>
      <w:r>
        <w:rPr>
          <w:shd w:val="clear" w:fill="FFF3CC"/>
        </w:rPr>
        <w:t xml:space="preserve">[jednomiesięcznego]</w:t>
      </w:r>
      <w:r>
        <w:rPr/>
        <w:t xml:space="preserve"> okresu wypowiedzenia ze skutkiem na koniec miesiąca kalendarzowego.</w:t>
      </w:r>
    </w:p>
    <w:p>
      <w:pPr>
        <w:jc w:val="both"/>
        <w:spacing w:after="200"/>
      </w:pPr>
      <w:r>
        <w:rPr/>
        <w:t xml:space="preserve">Po zakończeniu najmu Najemca zwróci Miejsce opróżnione oraz </w:t>
      </w:r>
      <w:r>
        <w:rPr>
          <w:shd w:val="clear" w:fill="FFF3CC"/>
        </w:rPr>
        <w:t xml:space="preserve">[pilot / kartę / klucz]</w:t>
      </w:r>
      <w:r>
        <w:rPr/>
        <w:t xml:space="preserve">. W sprawach nieuregulowanych stosuje się przepisy Kodeksu cywilnego.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Wynajmujący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Najemca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HS-N17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3A88C0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89667D3B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najmu garażu lub miejsca postojowego – wzór</dc:title>
  <dc:description>Wzór dokumentu houser.pl HS-N17</dc:description>
  <dc:subject/>
  <cp:keywords/>
  <cp:category/>
  <cp:lastModifiedBy/>
  <dcterms:created xsi:type="dcterms:W3CDTF">2026-09-29T21:19:27+00:00</dcterms:created>
  <dcterms:modified xsi:type="dcterms:W3CDTF">2026-09-29T21:19:27+00:00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