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PROTOKÓŁ ZDAWCZO-ODBIORCZY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LOKALU MIESZKALNEGO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 sporządzenia: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Miejsce: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Podstawa przekazania: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umowa najmu / akt notarialny nr ............ z dnia ............</w:t>
            </w:r>
          </w:p>
        </w:tc>
      </w:tr>
    </w:tbl>
    <w:p>
      <w:pPr>
        <w:spacing w:after="15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1. DANE STRON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STRONA PRZEKAZUJĄCA (Wynajmujący / Sprzedający):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Imię i nazwisko: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PESEL: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Nr dokumentu tożsamości: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 zamieszkania: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Telefon / e-mail: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50"/>
      </w:pP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STRONA PRZEJMUJĄCA (Najemca / Kupujący):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Imię i nazwisko: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PESEL: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Nr dokumentu tożsamości: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 zamieszkania: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Telefon / e-mail: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5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2. DANE LOKALU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 lokalu: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Powierzchnia użytkowa: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Liczba pokoi: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Piętro / kondygnacja: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Nr księgi wieczystej: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5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3. STANY LICZNIKÓW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419"/>
        <w:gridCol w:w="2419"/>
      </w:tblGrid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Medium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Nr licznika</w:t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Stan na dzień przekazania</w:t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Uwagi</w:t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Energia elektryczna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Gaz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Woda zimna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Woda ciepła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Ogrzewanie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5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4. STAN TECHNICZNY POMIESZCZEŃ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Ocena: A — bardzo dobry | B — dobry | C — do naprawy | D — uszkodzony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700"/>
        <w:gridCol w:w="1700"/>
        <w:gridCol w:w="1700"/>
        <w:gridCol w:w="2338"/>
      </w:tblGrid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Pomieszczenie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Ściany / sufit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Podłoga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Okna / drzwi</w:t>
            </w:r>
          </w:p>
        </w:tc>
        <w:tc>
          <w:tcPr>
            <w:tcW w:type="dxa" w:w="23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Uwagi</w:t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Pokój 1 (salon)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Pokój 2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Pokój 3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Kuchnia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Łazienka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WC (jeśli osobne)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Przedpokój / korytarz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Balkon / taras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Piwnica / komórka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5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 STAN INSTALACJI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200"/>
        <w:gridCol w:w="4238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Instalacja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Stan (A/B/C/D)</w:t>
            </w:r>
          </w:p>
        </w:tc>
        <w:tc>
          <w:tcPr>
            <w:tcW w:type="dxa" w:w="4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Uwagi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Elektryczna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Wodno-kanalizacyjna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Gazowa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Grzewcza (CO)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Wentylacja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Domofon / wideodomofon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5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6. WYPOSAŻENIE LOKALU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Lista przekazywanych elementów wyposażenia wraz z ich stanem: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200"/>
        <w:gridCol w:w="1600"/>
        <w:gridCol w:w="1600"/>
        <w:gridCol w:w="2638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Lp.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Element wyposażenia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Pomieszczenie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Stan</w:t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Uwagi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12.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5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7. PRZEKAZANE KLUCZE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2419"/>
        <w:gridCol w:w="2419"/>
      </w:tblGrid>
      <w:tr>
        <w:tc>
          <w:tcPr>
            <w:tcW w:type="dxa" w:w="4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Rodzaj klucza</w:t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Ilość kompletów</w:t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Uwagi</w:t>
            </w:r>
          </w:p>
        </w:tc>
      </w:tr>
      <w:tr>
        <w:tc>
          <w:tcPr>
            <w:tcW w:type="dxa" w:w="4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Klucze do drzwi wejściowych</w:t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Klucze do bramy / klatki schodowej</w:t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Klucze do piwnicy / komórki</w:t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Pilot do garażu / bramy</w:t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Karty dostępu / chipki</w:t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5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8. UWAGI I ZASTRZEŻENIA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Strona przekazująca zgłasza następujące uwagi: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......................................................................................................................................................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......................................................................................................................................................</w:t>
      </w:r>
    </w:p>
    <w:p>
      <w:pPr>
        <w:spacing w:before="100"/>
      </w:pP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Strona przejmująca zgłasza następujące uwagi: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......................................................................................................................................................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......................................................................................................................................................</w:t>
      </w:r>
    </w:p>
    <w:p>
      <w:pPr>
        <w:spacing w:after="15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9. DOKUMENTACJA FOTOGRAFICZNA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Do niniejszego protokołu dołączono dokumentację fotograficzną: TAK / NIE*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Liczba załączonych zdjęć: ............    Nośnik: wydruk / pendrive / e-mail*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* niepotrzebne skreślić</w:t>
      </w:r>
    </w:p>
    <w:p>
      <w:pPr>
        <w:spacing w:after="15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10. PODPISY STRON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Niniejszy protokół sporządzono w dwóch jednobrzmiących egzemplarzach, po jednym dla każdej ze stron.</w:t>
      </w:r>
    </w:p>
    <w:p>
      <w:pPr>
        <w:spacing w:before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40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.............................................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Strona przekazująca</w:t>
            </w:r>
          </w:p>
        </w:tc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40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.............................................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Strona przejmująca</w:t>
            </w:r>
          </w:p>
        </w:tc>
      </w:tr>
    </w:tbl>
    <w:p>
      <w:pPr>
        <w:spacing w:before="20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Wzór udostępniony bezpłatnie przez houser.pl — portal ogłoszeń nieruchomości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Strona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z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999999"/>
        <w:sz w:val="16"/>
        <w:szCs w:val="16"/>
      </w:rPr>
      <w:t xml:space="preserve">houser.pl — wzór protokołu zdawczo-odbiorczego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2026-03-04T19:15:39.167Z</dcterms:created>
  <dcterms:modified xsi:type="dcterms:W3CDTF">2026-03-04T19:15:39.167Z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